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220617" w:rsidRDefault="00220617">
      <w:pPr>
        <w:rPr>
          <w:b/>
        </w:rPr>
      </w:pPr>
      <w:r w:rsidRPr="00220617">
        <w:rPr>
          <w:b/>
        </w:rPr>
        <w:t xml:space="preserve">MBG: </w:t>
      </w:r>
      <w:bookmarkStart w:id="0" w:name="_GoBack"/>
      <w:r w:rsidRPr="00220617">
        <w:rPr>
          <w:b/>
        </w:rPr>
        <w:t>Explanation for the difference in profit of QIV.2015</w:t>
      </w:r>
      <w:bookmarkEnd w:id="0"/>
    </w:p>
    <w:p w:rsidR="00220617" w:rsidRDefault="00220617">
      <w:r>
        <w:t xml:space="preserve">On 03/02/2016, </w:t>
      </w:r>
      <w:r w:rsidRPr="00220617">
        <w:t>Viet Nam Trading and Construction Development Investment Joint Stock Company</w:t>
      </w:r>
      <w:r>
        <w:t xml:space="preserve"> explained the difference in profit of QIV.2015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20617" w:rsidTr="00220617">
        <w:tc>
          <w:tcPr>
            <w:tcW w:w="1870" w:type="dxa"/>
          </w:tcPr>
          <w:p w:rsidR="00220617" w:rsidRDefault="00220617" w:rsidP="00220617"/>
        </w:tc>
        <w:tc>
          <w:tcPr>
            <w:tcW w:w="1870" w:type="dxa"/>
          </w:tcPr>
          <w:p w:rsidR="00220617" w:rsidRDefault="00220617">
            <w:r>
              <w:t>QIV.2014</w:t>
            </w:r>
          </w:p>
        </w:tc>
        <w:tc>
          <w:tcPr>
            <w:tcW w:w="1870" w:type="dxa"/>
          </w:tcPr>
          <w:p w:rsidR="00220617" w:rsidRDefault="00220617">
            <w:r>
              <w:t>QIV.2015</w:t>
            </w:r>
          </w:p>
        </w:tc>
        <w:tc>
          <w:tcPr>
            <w:tcW w:w="1870" w:type="dxa"/>
          </w:tcPr>
          <w:p w:rsidR="00220617" w:rsidRDefault="00220617">
            <w:r>
              <w:t>Difference</w:t>
            </w:r>
          </w:p>
        </w:tc>
        <w:tc>
          <w:tcPr>
            <w:tcW w:w="1870" w:type="dxa"/>
          </w:tcPr>
          <w:p w:rsidR="00220617" w:rsidRDefault="00220617">
            <w:r>
              <w:t>Note</w:t>
            </w:r>
          </w:p>
        </w:tc>
      </w:tr>
      <w:tr w:rsidR="00220617" w:rsidTr="00220617">
        <w:tc>
          <w:tcPr>
            <w:tcW w:w="1870" w:type="dxa"/>
          </w:tcPr>
          <w:p w:rsidR="00220617" w:rsidRDefault="00220617">
            <w:r>
              <w:t>Profit after tax</w:t>
            </w:r>
          </w:p>
        </w:tc>
        <w:tc>
          <w:tcPr>
            <w:tcW w:w="1870" w:type="dxa"/>
          </w:tcPr>
          <w:p w:rsidR="00220617" w:rsidRDefault="00220617">
            <w:r>
              <w:t>1,461,513,884</w:t>
            </w:r>
          </w:p>
        </w:tc>
        <w:tc>
          <w:tcPr>
            <w:tcW w:w="1870" w:type="dxa"/>
          </w:tcPr>
          <w:p w:rsidR="00220617" w:rsidRDefault="00220617">
            <w:r>
              <w:t>1,093,926,591</w:t>
            </w:r>
          </w:p>
        </w:tc>
        <w:tc>
          <w:tcPr>
            <w:tcW w:w="1870" w:type="dxa"/>
          </w:tcPr>
          <w:p w:rsidR="00220617" w:rsidRDefault="00220617">
            <w:r>
              <w:t>25.15%</w:t>
            </w:r>
          </w:p>
        </w:tc>
        <w:tc>
          <w:tcPr>
            <w:tcW w:w="1870" w:type="dxa"/>
          </w:tcPr>
          <w:p w:rsidR="00220617" w:rsidRDefault="00220617"/>
        </w:tc>
      </w:tr>
    </w:tbl>
    <w:p w:rsidR="00220617" w:rsidRDefault="00220617"/>
    <w:p w:rsidR="00220617" w:rsidRDefault="00220617">
      <w:r>
        <w:t xml:space="preserve">The profit after tax of QIV.2015 decreased by 25.15% because the revenue of QIV.2015 decreased by 31%. </w:t>
      </w:r>
    </w:p>
    <w:sectPr w:rsidR="0022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17"/>
    <w:rsid w:val="00220617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15960-28CE-4326-A10B-EB12760A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2016-02-17T07:12:00Z</dcterms:created>
  <dcterms:modified xsi:type="dcterms:W3CDTF">2016-02-17T07:18:00Z</dcterms:modified>
</cp:coreProperties>
</file>